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BDDAA" w14:textId="6552603B" w:rsidR="00E51583" w:rsidRDefault="00E51583">
      <w:pPr>
        <w:rPr>
          <w:rFonts w:ascii="Times New Roman" w:hAnsi="Times New Roman" w:cs="Times New Roman"/>
        </w:rPr>
      </w:pPr>
    </w:p>
    <w:p w14:paraId="7D0B1BF6" w14:textId="77777777" w:rsidR="00267B42" w:rsidRDefault="00267B42">
      <w:pPr>
        <w:rPr>
          <w:rFonts w:ascii="Times New Roman" w:hAnsi="Times New Roman" w:cs="Times New Roman"/>
        </w:rPr>
      </w:pPr>
    </w:p>
    <w:p w14:paraId="1B08B408" w14:textId="4CA45FBD" w:rsidR="00E51583" w:rsidRDefault="00401FF4">
      <w:pPr>
        <w:rPr>
          <w:rFonts w:ascii="Times New Roman" w:hAnsi="Times New Roman" w:cs="Times New Roman"/>
        </w:rPr>
      </w:pPr>
      <w:r>
        <w:rPr>
          <w:rFonts w:ascii="Times New Roman" w:hAnsi="Times New Roman" w:cs="Times New Roman"/>
        </w:rPr>
        <w:t xml:space="preserve">Majandus- ja Kommunikatsiooniministeeriumi </w:t>
      </w:r>
      <w:r w:rsidR="00267B42">
        <w:rPr>
          <w:rFonts w:ascii="Times New Roman" w:hAnsi="Times New Roman" w:cs="Times New Roman"/>
        </w:rPr>
        <w:t>ettepanekud on järgmised:</w:t>
      </w:r>
    </w:p>
    <w:p w14:paraId="767D6FCC" w14:textId="77777777" w:rsidR="00E51583" w:rsidRDefault="00E51583">
      <w:pPr>
        <w:rPr>
          <w:rFonts w:ascii="Times New Roman" w:hAnsi="Times New Roman" w:cs="Times New Roman"/>
        </w:rPr>
      </w:pPr>
    </w:p>
    <w:p w14:paraId="6760F04A" w14:textId="77777777" w:rsidR="00E51583" w:rsidRDefault="00E51583">
      <w:pPr>
        <w:rPr>
          <w:rFonts w:ascii="Times New Roman" w:hAnsi="Times New Roman" w:cs="Times New Roman"/>
        </w:rPr>
      </w:pPr>
    </w:p>
    <w:tbl>
      <w:tblPr>
        <w:tblStyle w:val="Kontuurtabel"/>
        <w:tblW w:w="0" w:type="auto"/>
        <w:tblLook w:val="04A0" w:firstRow="1" w:lastRow="0" w:firstColumn="1" w:lastColumn="0" w:noHBand="0" w:noVBand="1"/>
      </w:tblPr>
      <w:tblGrid>
        <w:gridCol w:w="2012"/>
        <w:gridCol w:w="1699"/>
        <w:gridCol w:w="1571"/>
        <w:gridCol w:w="1676"/>
        <w:gridCol w:w="2104"/>
      </w:tblGrid>
      <w:tr w:rsidR="00E51583" w14:paraId="3E6ABDF0" w14:textId="77777777" w:rsidTr="00165FD0">
        <w:tc>
          <w:tcPr>
            <w:tcW w:w="2012" w:type="dxa"/>
          </w:tcPr>
          <w:p w14:paraId="4773EF38" w14:textId="021F85F5" w:rsidR="00E51583" w:rsidRDefault="00E51583">
            <w:pPr>
              <w:rPr>
                <w:rFonts w:ascii="Times New Roman" w:hAnsi="Times New Roman" w:cs="Times New Roman"/>
              </w:rPr>
            </w:pPr>
            <w:r>
              <w:rPr>
                <w:rFonts w:ascii="Roboto" w:eastAsia="Aptos" w:hAnsi="Roboto"/>
                <w:b/>
                <w:bCs/>
                <w:sz w:val="22"/>
                <w:szCs w:val="22"/>
                <w14:ligatures w14:val="none"/>
              </w:rPr>
              <w:t>1</w:t>
            </w:r>
            <w:r w:rsidRPr="00E51583">
              <w:rPr>
                <w:rFonts w:ascii="Roboto" w:eastAsia="Aptos" w:hAnsi="Roboto"/>
                <w:b/>
                <w:bCs/>
                <w:sz w:val="22"/>
                <w:szCs w:val="22"/>
                <w14:ligatures w14:val="none"/>
              </w:rPr>
              <w:t>. õigusakti nimetus ja selle lühend</w:t>
            </w:r>
          </w:p>
        </w:tc>
        <w:tc>
          <w:tcPr>
            <w:tcW w:w="1699" w:type="dxa"/>
          </w:tcPr>
          <w:p w14:paraId="45AD226B" w14:textId="6FC7E5F4" w:rsidR="00E51583" w:rsidRDefault="00E51583">
            <w:pPr>
              <w:rPr>
                <w:rFonts w:ascii="Times New Roman" w:hAnsi="Times New Roman" w:cs="Times New Roman"/>
              </w:rPr>
            </w:pPr>
            <w:r w:rsidRPr="00E51583">
              <w:rPr>
                <w:rFonts w:ascii="Roboto" w:eastAsia="Aptos" w:hAnsi="Roboto"/>
                <w:b/>
                <w:bCs/>
                <w:sz w:val="22"/>
                <w:szCs w:val="22"/>
                <w14:ligatures w14:val="none"/>
              </w:rPr>
              <w:t>2. paragrahv, lõige ja punkt</w:t>
            </w:r>
          </w:p>
        </w:tc>
        <w:tc>
          <w:tcPr>
            <w:tcW w:w="1571" w:type="dxa"/>
          </w:tcPr>
          <w:p w14:paraId="1E0E2C01" w14:textId="1F00A81E" w:rsidR="00E51583" w:rsidRDefault="00E51583">
            <w:pPr>
              <w:rPr>
                <w:rFonts w:ascii="Times New Roman" w:hAnsi="Times New Roman" w:cs="Times New Roman"/>
              </w:rPr>
            </w:pPr>
            <w:r w:rsidRPr="00E51583">
              <w:rPr>
                <w:rFonts w:ascii="Roboto" w:eastAsia="Aptos" w:hAnsi="Roboto"/>
                <w:b/>
                <w:bCs/>
                <w:sz w:val="22"/>
                <w:szCs w:val="22"/>
                <w14:ligatures w14:val="none"/>
              </w:rPr>
              <w:t>3. millise RHS § 95 lõike ja punktiga süüteokoosseis seondub</w:t>
            </w:r>
          </w:p>
        </w:tc>
        <w:tc>
          <w:tcPr>
            <w:tcW w:w="1676" w:type="dxa"/>
          </w:tcPr>
          <w:p w14:paraId="20BAE0A2" w14:textId="7DAABCD2" w:rsidR="00E51583" w:rsidRDefault="00E51583">
            <w:pPr>
              <w:rPr>
                <w:rFonts w:ascii="Times New Roman" w:hAnsi="Times New Roman" w:cs="Times New Roman"/>
              </w:rPr>
            </w:pPr>
            <w:r w:rsidRPr="00E51583">
              <w:rPr>
                <w:rFonts w:ascii="Roboto" w:eastAsia="Aptos" w:hAnsi="Roboto"/>
                <w:b/>
                <w:bCs/>
                <w:sz w:val="22"/>
                <w:szCs w:val="22"/>
                <w14:ligatures w14:val="none"/>
              </w:rPr>
              <w:t>4. sätte kehtivuse algusaeg ning vajaduse korral teave sätte muutmise, kehtetuks tunnistamise või teise õigusakti üle viimise kohta.</w:t>
            </w:r>
          </w:p>
        </w:tc>
        <w:tc>
          <w:tcPr>
            <w:tcW w:w="2104" w:type="dxa"/>
          </w:tcPr>
          <w:p w14:paraId="3C485828" w14:textId="51790A29" w:rsidR="00E51583" w:rsidRDefault="00E51583">
            <w:pPr>
              <w:rPr>
                <w:rFonts w:ascii="Times New Roman" w:hAnsi="Times New Roman" w:cs="Times New Roman"/>
              </w:rPr>
            </w:pPr>
            <w:r w:rsidRPr="00E51583">
              <w:rPr>
                <w:rFonts w:ascii="Roboto" w:eastAsia="Aptos" w:hAnsi="Roboto"/>
                <w:b/>
                <w:bCs/>
                <w:sz w:val="22"/>
                <w:szCs w:val="22"/>
                <w14:ligatures w14:val="none"/>
              </w:rPr>
              <w:t>Kommentaar</w:t>
            </w:r>
          </w:p>
        </w:tc>
      </w:tr>
      <w:tr w:rsidR="00E51583" w14:paraId="3CF8EB87" w14:textId="77777777" w:rsidTr="00165FD0">
        <w:tc>
          <w:tcPr>
            <w:tcW w:w="2012" w:type="dxa"/>
          </w:tcPr>
          <w:p w14:paraId="20057E00" w14:textId="4D25193C" w:rsidR="00E51583" w:rsidRDefault="00E51583">
            <w:pPr>
              <w:rPr>
                <w:rFonts w:ascii="Times New Roman" w:hAnsi="Times New Roman" w:cs="Times New Roman"/>
              </w:rPr>
            </w:pPr>
            <w:r w:rsidRPr="00E51583">
              <w:rPr>
                <w:rFonts w:ascii="Times New Roman" w:hAnsi="Times New Roman" w:cs="Times New Roman"/>
              </w:rPr>
              <w:t>Toodete ja teenuste ligipääsetavuse seadus (LPS)</w:t>
            </w:r>
          </w:p>
        </w:tc>
        <w:tc>
          <w:tcPr>
            <w:tcW w:w="1699" w:type="dxa"/>
          </w:tcPr>
          <w:p w14:paraId="0B14A27D" w14:textId="287238AD" w:rsidR="00E51583" w:rsidRPr="00E51583" w:rsidRDefault="00E51583" w:rsidP="00E51583">
            <w:pPr>
              <w:rPr>
                <w:rFonts w:ascii="Times New Roman" w:hAnsi="Times New Roman" w:cs="Times New Roman"/>
              </w:rPr>
            </w:pPr>
            <w:r w:rsidRPr="00E51583">
              <w:rPr>
                <w:rFonts w:ascii="Times New Roman" w:hAnsi="Times New Roman" w:cs="Times New Roman"/>
              </w:rPr>
              <w:t>§</w:t>
            </w:r>
            <w:r w:rsidR="00043964">
              <w:rPr>
                <w:rFonts w:ascii="Times New Roman" w:hAnsi="Times New Roman" w:cs="Times New Roman"/>
              </w:rPr>
              <w:t xml:space="preserve"> 2</w:t>
            </w:r>
            <w:r w:rsidRPr="00E51583">
              <w:rPr>
                <w:rFonts w:ascii="Times New Roman" w:hAnsi="Times New Roman" w:cs="Times New Roman"/>
              </w:rPr>
              <w:t>0</w:t>
            </w:r>
            <w:r w:rsidR="00043964">
              <w:rPr>
                <w:rFonts w:ascii="Times New Roman" w:hAnsi="Times New Roman" w:cs="Times New Roman"/>
              </w:rPr>
              <w:t xml:space="preserve"> </w:t>
            </w:r>
            <w:r w:rsidRPr="00E51583">
              <w:rPr>
                <w:rFonts w:ascii="Times New Roman" w:hAnsi="Times New Roman" w:cs="Times New Roman"/>
              </w:rPr>
              <w:t>Ligipääsetavus</w:t>
            </w:r>
            <w:r w:rsidR="00043964">
              <w:rPr>
                <w:rFonts w:ascii="Times New Roman" w:hAnsi="Times New Roman" w:cs="Times New Roman"/>
              </w:rPr>
              <w:t>-</w:t>
            </w:r>
            <w:r w:rsidRPr="00E51583">
              <w:rPr>
                <w:rFonts w:ascii="Times New Roman" w:hAnsi="Times New Roman" w:cs="Times New Roman"/>
              </w:rPr>
              <w:t xml:space="preserve">nõuetele mittevastava teenuse osutamine </w:t>
            </w:r>
          </w:p>
          <w:p w14:paraId="0DBF895D" w14:textId="77777777" w:rsidR="00E51583" w:rsidRDefault="00E51583" w:rsidP="00043964">
            <w:pPr>
              <w:rPr>
                <w:rFonts w:ascii="Times New Roman" w:hAnsi="Times New Roman" w:cs="Times New Roman"/>
              </w:rPr>
            </w:pPr>
          </w:p>
        </w:tc>
        <w:tc>
          <w:tcPr>
            <w:tcW w:w="1571" w:type="dxa"/>
          </w:tcPr>
          <w:p w14:paraId="08057394" w14:textId="0AAE025A" w:rsidR="00E51583" w:rsidRDefault="00E51583" w:rsidP="00E51583">
            <w:pPr>
              <w:rPr>
                <w:rFonts w:ascii="Times New Roman" w:hAnsi="Times New Roman" w:cs="Times New Roman"/>
              </w:rPr>
            </w:pPr>
            <w:r w:rsidRPr="00E51583">
              <w:rPr>
                <w:rFonts w:ascii="Times New Roman" w:hAnsi="Times New Roman" w:cs="Times New Roman"/>
              </w:rPr>
              <w:t>RHS § 95 lg 4 p</w:t>
            </w:r>
            <w:r>
              <w:rPr>
                <w:rFonts w:ascii="Times New Roman" w:hAnsi="Times New Roman" w:cs="Times New Roman"/>
              </w:rPr>
              <w:t>-d</w:t>
            </w:r>
            <w:r w:rsidRPr="00E51583">
              <w:rPr>
                <w:rFonts w:ascii="Times New Roman" w:hAnsi="Times New Roman" w:cs="Times New Roman"/>
              </w:rPr>
              <w:t xml:space="preserve"> 2</w:t>
            </w:r>
            <w:r>
              <w:rPr>
                <w:rFonts w:ascii="Times New Roman" w:hAnsi="Times New Roman" w:cs="Times New Roman"/>
              </w:rPr>
              <w:t xml:space="preserve"> ja</w:t>
            </w:r>
            <w:r w:rsidRPr="00E51583">
              <w:rPr>
                <w:rFonts w:ascii="Times New Roman" w:hAnsi="Times New Roman" w:cs="Times New Roman"/>
              </w:rPr>
              <w:t xml:space="preserve"> 8</w:t>
            </w:r>
            <w:r>
              <w:rPr>
                <w:rFonts w:ascii="Times New Roman" w:hAnsi="Times New Roman" w:cs="Times New Roman"/>
              </w:rPr>
              <w:t xml:space="preserve"> </w:t>
            </w:r>
          </w:p>
        </w:tc>
        <w:tc>
          <w:tcPr>
            <w:tcW w:w="1676" w:type="dxa"/>
          </w:tcPr>
          <w:p w14:paraId="542FB07C" w14:textId="126C7C43" w:rsidR="00E51583" w:rsidRDefault="00043964">
            <w:pPr>
              <w:rPr>
                <w:rFonts w:ascii="Times New Roman" w:hAnsi="Times New Roman" w:cs="Times New Roman"/>
              </w:rPr>
            </w:pPr>
            <w:r w:rsidRPr="00043964">
              <w:rPr>
                <w:rFonts w:ascii="Times New Roman" w:hAnsi="Times New Roman" w:cs="Times New Roman"/>
              </w:rPr>
              <w:t>28.06.2022</w:t>
            </w:r>
          </w:p>
        </w:tc>
        <w:tc>
          <w:tcPr>
            <w:tcW w:w="2104" w:type="dxa"/>
          </w:tcPr>
          <w:p w14:paraId="449255F8" w14:textId="725455F3" w:rsidR="00E51583" w:rsidRDefault="00043964">
            <w:pPr>
              <w:rPr>
                <w:rFonts w:ascii="Times New Roman" w:hAnsi="Times New Roman" w:cs="Times New Roman"/>
              </w:rPr>
            </w:pPr>
            <w:r w:rsidRPr="00043964">
              <w:rPr>
                <w:rFonts w:ascii="Times New Roman" w:hAnsi="Times New Roman" w:cs="Times New Roman"/>
              </w:rPr>
              <w:t xml:space="preserve">Avalikuks kasutuseks </w:t>
            </w:r>
            <w:r>
              <w:rPr>
                <w:rFonts w:ascii="Times New Roman" w:hAnsi="Times New Roman" w:cs="Times New Roman"/>
              </w:rPr>
              <w:t>IT</w:t>
            </w:r>
            <w:r w:rsidRPr="00043964">
              <w:rPr>
                <w:rFonts w:ascii="Times New Roman" w:hAnsi="Times New Roman" w:cs="Times New Roman"/>
              </w:rPr>
              <w:t>-lahendused peavad olema ligipääsetavusnõuetele vastavad algusest peale. Kui varasemas ajast on lahendamata rikkumised, ei saa usaldada, et pakkuja suudab nõuetele vastavat lahendust pakkuda ning parandused muutuvad arenduse hilisemas järgus järjest kulukamaks.</w:t>
            </w:r>
          </w:p>
        </w:tc>
      </w:tr>
      <w:tr w:rsidR="00E51583" w14:paraId="0D70ACA5" w14:textId="77777777" w:rsidTr="00165FD0">
        <w:tc>
          <w:tcPr>
            <w:tcW w:w="2012" w:type="dxa"/>
          </w:tcPr>
          <w:p w14:paraId="34706B1E" w14:textId="17F1996B" w:rsidR="00E51583" w:rsidRDefault="00043964">
            <w:pPr>
              <w:rPr>
                <w:rFonts w:ascii="Times New Roman" w:hAnsi="Times New Roman" w:cs="Times New Roman"/>
              </w:rPr>
            </w:pPr>
            <w:r w:rsidRPr="00043964">
              <w:rPr>
                <w:rFonts w:ascii="Times New Roman" w:hAnsi="Times New Roman" w:cs="Times New Roman"/>
              </w:rPr>
              <w:t>Avaliku teabe seadus (</w:t>
            </w:r>
            <w:proofErr w:type="spellStart"/>
            <w:r w:rsidRPr="00043964">
              <w:rPr>
                <w:rFonts w:ascii="Times New Roman" w:hAnsi="Times New Roman" w:cs="Times New Roman"/>
              </w:rPr>
              <w:t>AvTS</w:t>
            </w:r>
            <w:proofErr w:type="spellEnd"/>
            <w:r w:rsidRPr="00043964">
              <w:rPr>
                <w:rFonts w:ascii="Times New Roman" w:hAnsi="Times New Roman" w:cs="Times New Roman"/>
              </w:rPr>
              <w:t>)</w:t>
            </w:r>
          </w:p>
        </w:tc>
        <w:tc>
          <w:tcPr>
            <w:tcW w:w="1699" w:type="dxa"/>
          </w:tcPr>
          <w:p w14:paraId="57CA25E7" w14:textId="37CE04E4" w:rsidR="00E51583" w:rsidRDefault="00043964">
            <w:pPr>
              <w:rPr>
                <w:rFonts w:ascii="Times New Roman" w:hAnsi="Times New Roman" w:cs="Times New Roman"/>
              </w:rPr>
            </w:pPr>
            <w:r w:rsidRPr="00043964">
              <w:rPr>
                <w:rFonts w:ascii="Times New Roman" w:hAnsi="Times New Roman" w:cs="Times New Roman"/>
              </w:rPr>
              <w:t>§ 53</w:t>
            </w:r>
            <w:r w:rsidRPr="00043964">
              <w:rPr>
                <w:rFonts w:ascii="Times New Roman" w:hAnsi="Times New Roman" w:cs="Times New Roman"/>
                <w:vertAlign w:val="superscript"/>
              </w:rPr>
              <w:t>3</w:t>
            </w:r>
            <w:r>
              <w:rPr>
                <w:rFonts w:ascii="Times New Roman" w:hAnsi="Times New Roman" w:cs="Times New Roman"/>
                <w:vertAlign w:val="superscript"/>
              </w:rPr>
              <w:t xml:space="preserve"> </w:t>
            </w:r>
            <w:r w:rsidRPr="00043964">
              <w:rPr>
                <w:rFonts w:ascii="Times New Roman" w:hAnsi="Times New Roman" w:cs="Times New Roman"/>
              </w:rPr>
              <w:t xml:space="preserve">Tarbijakaitse ja Tehnilise Järelevalve Ameti </w:t>
            </w:r>
            <w:r>
              <w:rPr>
                <w:rFonts w:ascii="Times New Roman" w:hAnsi="Times New Roman" w:cs="Times New Roman"/>
              </w:rPr>
              <w:t xml:space="preserve">(TTJA) </w:t>
            </w:r>
            <w:r w:rsidRPr="00043964">
              <w:rPr>
                <w:rFonts w:ascii="Times New Roman" w:hAnsi="Times New Roman" w:cs="Times New Roman"/>
              </w:rPr>
              <w:t>järelevalve (seos: LPS § 32 veebilehe ja mobiilirakenduse pidamise nõuded)</w:t>
            </w:r>
          </w:p>
        </w:tc>
        <w:tc>
          <w:tcPr>
            <w:tcW w:w="1571" w:type="dxa"/>
          </w:tcPr>
          <w:p w14:paraId="011CFE1E" w14:textId="4121AFC9" w:rsidR="00E51583" w:rsidRDefault="00043964">
            <w:pPr>
              <w:rPr>
                <w:rFonts w:ascii="Times New Roman" w:hAnsi="Times New Roman" w:cs="Times New Roman"/>
              </w:rPr>
            </w:pPr>
            <w:r w:rsidRPr="00043964">
              <w:rPr>
                <w:rFonts w:ascii="Times New Roman" w:hAnsi="Times New Roman" w:cs="Times New Roman"/>
              </w:rPr>
              <w:t>RHS § 95 lg 4 p-d 2 ja 8</w:t>
            </w:r>
          </w:p>
        </w:tc>
        <w:tc>
          <w:tcPr>
            <w:tcW w:w="1676" w:type="dxa"/>
          </w:tcPr>
          <w:p w14:paraId="504D674A" w14:textId="3BDF345C" w:rsidR="00E51583" w:rsidRDefault="00043964">
            <w:pPr>
              <w:rPr>
                <w:rFonts w:ascii="Times New Roman" w:hAnsi="Times New Roman" w:cs="Times New Roman"/>
              </w:rPr>
            </w:pPr>
            <w:r>
              <w:rPr>
                <w:rFonts w:ascii="Times New Roman" w:hAnsi="Times New Roman" w:cs="Times New Roman"/>
              </w:rPr>
              <w:t>10.12.2021</w:t>
            </w:r>
          </w:p>
        </w:tc>
        <w:tc>
          <w:tcPr>
            <w:tcW w:w="2104" w:type="dxa"/>
          </w:tcPr>
          <w:p w14:paraId="44806A09" w14:textId="3B06AD72" w:rsidR="00E51583" w:rsidRDefault="00043964">
            <w:pPr>
              <w:rPr>
                <w:rFonts w:ascii="Times New Roman" w:hAnsi="Times New Roman" w:cs="Times New Roman"/>
              </w:rPr>
            </w:pPr>
            <w:r w:rsidRPr="00043964">
              <w:rPr>
                <w:rFonts w:ascii="Times New Roman" w:hAnsi="Times New Roman" w:cs="Times New Roman"/>
              </w:rPr>
              <w:t xml:space="preserve">Avalikuks kasutuseks </w:t>
            </w:r>
            <w:r>
              <w:rPr>
                <w:rFonts w:ascii="Times New Roman" w:hAnsi="Times New Roman" w:cs="Times New Roman"/>
              </w:rPr>
              <w:t>IT</w:t>
            </w:r>
            <w:r w:rsidRPr="00043964">
              <w:rPr>
                <w:rFonts w:ascii="Times New Roman" w:hAnsi="Times New Roman" w:cs="Times New Roman"/>
              </w:rPr>
              <w:t xml:space="preserve">-lahendused peavad olema ligipääsetavusnõuetele vastavad algusest peale. Kui varasemas ajast on lahendamata rikkumised, ei saa usaldada, et pakkuja suudab nõuetele vastavat lahendust pakkuda ning parandused muutuvad arenduse </w:t>
            </w:r>
            <w:r w:rsidRPr="00043964">
              <w:rPr>
                <w:rFonts w:ascii="Times New Roman" w:hAnsi="Times New Roman" w:cs="Times New Roman"/>
              </w:rPr>
              <w:lastRenderedPageBreak/>
              <w:t>hilisemas järgus järjest kulukamaks. Täpsemat info tasub küsida JDM-ist</w:t>
            </w:r>
          </w:p>
        </w:tc>
      </w:tr>
      <w:tr w:rsidR="00E51583" w14:paraId="225EA687" w14:textId="77777777" w:rsidTr="00165FD0">
        <w:tc>
          <w:tcPr>
            <w:tcW w:w="2012" w:type="dxa"/>
          </w:tcPr>
          <w:p w14:paraId="369BF375" w14:textId="3B901E06" w:rsidR="00E51583" w:rsidRDefault="00043964">
            <w:pPr>
              <w:rPr>
                <w:rFonts w:ascii="Times New Roman" w:hAnsi="Times New Roman" w:cs="Times New Roman"/>
              </w:rPr>
            </w:pPr>
            <w:r w:rsidRPr="00043964">
              <w:rPr>
                <w:rFonts w:ascii="Times New Roman" w:hAnsi="Times New Roman" w:cs="Times New Roman"/>
              </w:rPr>
              <w:lastRenderedPageBreak/>
              <w:t>Ehitusseadustik (</w:t>
            </w:r>
            <w:proofErr w:type="spellStart"/>
            <w:r w:rsidRPr="00043964">
              <w:rPr>
                <w:rFonts w:ascii="Times New Roman" w:hAnsi="Times New Roman" w:cs="Times New Roman"/>
              </w:rPr>
              <w:t>EhS</w:t>
            </w:r>
            <w:proofErr w:type="spellEnd"/>
            <w:r w:rsidRPr="00043964">
              <w:rPr>
                <w:rFonts w:ascii="Times New Roman" w:hAnsi="Times New Roman" w:cs="Times New Roman"/>
              </w:rPr>
              <w:t>)</w:t>
            </w:r>
          </w:p>
        </w:tc>
        <w:tc>
          <w:tcPr>
            <w:tcW w:w="1699" w:type="dxa"/>
          </w:tcPr>
          <w:p w14:paraId="33829E3D" w14:textId="0BEC998B" w:rsidR="00E51583" w:rsidRDefault="00043964">
            <w:pPr>
              <w:rPr>
                <w:rFonts w:ascii="Times New Roman" w:hAnsi="Times New Roman" w:cs="Times New Roman"/>
              </w:rPr>
            </w:pPr>
            <w:r w:rsidRPr="00043964">
              <w:rPr>
                <w:rFonts w:ascii="Times New Roman" w:hAnsi="Times New Roman" w:cs="Times New Roman"/>
              </w:rPr>
              <w:t>§ 134</w:t>
            </w:r>
            <w:r>
              <w:rPr>
                <w:rFonts w:ascii="Times New Roman" w:hAnsi="Times New Roman" w:cs="Times New Roman"/>
              </w:rPr>
              <w:t xml:space="preserve"> </w:t>
            </w:r>
            <w:r w:rsidRPr="00043964">
              <w:rPr>
                <w:rFonts w:ascii="Times New Roman" w:hAnsi="Times New Roman" w:cs="Times New Roman"/>
              </w:rPr>
              <w:t xml:space="preserve">Ehitisele esitatavate nõuete rikkumine (Seos </w:t>
            </w:r>
            <w:proofErr w:type="spellStart"/>
            <w:r w:rsidRPr="00043964">
              <w:rPr>
                <w:rFonts w:ascii="Times New Roman" w:hAnsi="Times New Roman" w:cs="Times New Roman"/>
              </w:rPr>
              <w:t>EhS</w:t>
            </w:r>
            <w:proofErr w:type="spellEnd"/>
            <w:r w:rsidRPr="00043964">
              <w:rPr>
                <w:rFonts w:ascii="Times New Roman" w:hAnsi="Times New Roman" w:cs="Times New Roman"/>
              </w:rPr>
              <w:t xml:space="preserve"> § 11, kus on nt lg 1 – nõuetele vastavus;  lg 2 p 4 ohutus ja ligipääsetavus, aga ka muud punktid olulised, p</w:t>
            </w:r>
            <w:r w:rsidR="00BA36C1">
              <w:rPr>
                <w:rFonts w:ascii="Times New Roman" w:hAnsi="Times New Roman" w:cs="Times New Roman"/>
              </w:rPr>
              <w:t xml:space="preserve"> </w:t>
            </w:r>
            <w:r w:rsidRPr="00043964">
              <w:rPr>
                <w:rFonts w:ascii="Times New Roman" w:hAnsi="Times New Roman" w:cs="Times New Roman"/>
              </w:rPr>
              <w:t>21 varjendid, p</w:t>
            </w:r>
            <w:r w:rsidR="00BA36C1">
              <w:rPr>
                <w:rFonts w:ascii="Times New Roman" w:hAnsi="Times New Roman" w:cs="Times New Roman"/>
              </w:rPr>
              <w:t xml:space="preserve"> </w:t>
            </w:r>
            <w:r w:rsidRPr="00043964">
              <w:rPr>
                <w:rFonts w:ascii="Times New Roman" w:hAnsi="Times New Roman" w:cs="Times New Roman"/>
              </w:rPr>
              <w:t>2 evakuatsioon)</w:t>
            </w:r>
          </w:p>
          <w:p w14:paraId="7714CFA0" w14:textId="77777777" w:rsidR="00043964" w:rsidRDefault="00043964">
            <w:pPr>
              <w:rPr>
                <w:rFonts w:ascii="Times New Roman" w:hAnsi="Times New Roman" w:cs="Times New Roman"/>
              </w:rPr>
            </w:pPr>
          </w:p>
          <w:p w14:paraId="7B65F19F" w14:textId="77777777" w:rsidR="00043964" w:rsidRDefault="00043964">
            <w:pPr>
              <w:rPr>
                <w:rFonts w:ascii="Times New Roman" w:hAnsi="Times New Roman" w:cs="Times New Roman"/>
              </w:rPr>
            </w:pPr>
            <w:r w:rsidRPr="00043964">
              <w:rPr>
                <w:rFonts w:ascii="Times New Roman" w:hAnsi="Times New Roman" w:cs="Times New Roman"/>
              </w:rPr>
              <w:t>§ 135</w:t>
            </w:r>
            <w:r>
              <w:rPr>
                <w:rFonts w:ascii="Times New Roman" w:hAnsi="Times New Roman" w:cs="Times New Roman"/>
              </w:rPr>
              <w:t xml:space="preserve"> </w:t>
            </w:r>
            <w:r w:rsidRPr="00043964">
              <w:rPr>
                <w:rFonts w:ascii="Times New Roman" w:hAnsi="Times New Roman" w:cs="Times New Roman"/>
              </w:rPr>
              <w:t>Ehitamisele esitatavate nõuete rikkumine</w:t>
            </w:r>
          </w:p>
          <w:p w14:paraId="60B6D9B0" w14:textId="77777777" w:rsidR="00043964" w:rsidRDefault="00043964">
            <w:pPr>
              <w:rPr>
                <w:rFonts w:ascii="Times New Roman" w:hAnsi="Times New Roman" w:cs="Times New Roman"/>
              </w:rPr>
            </w:pPr>
          </w:p>
          <w:p w14:paraId="17D7AE37" w14:textId="21416457" w:rsidR="00043964" w:rsidRDefault="00043964">
            <w:pPr>
              <w:rPr>
                <w:rFonts w:ascii="Times New Roman" w:hAnsi="Times New Roman" w:cs="Times New Roman"/>
              </w:rPr>
            </w:pPr>
            <w:r w:rsidRPr="00043964">
              <w:rPr>
                <w:rFonts w:ascii="Times New Roman" w:hAnsi="Times New Roman" w:cs="Times New Roman"/>
              </w:rPr>
              <w:t>§ 136</w:t>
            </w:r>
            <w:r>
              <w:rPr>
                <w:rFonts w:ascii="Times New Roman" w:hAnsi="Times New Roman" w:cs="Times New Roman"/>
              </w:rPr>
              <w:t xml:space="preserve"> </w:t>
            </w:r>
            <w:r w:rsidRPr="00043964">
              <w:rPr>
                <w:rFonts w:ascii="Times New Roman" w:hAnsi="Times New Roman" w:cs="Times New Roman"/>
              </w:rPr>
              <w:t>Nõuetele mittevastava ehitise projekteerimine</w:t>
            </w:r>
          </w:p>
        </w:tc>
        <w:tc>
          <w:tcPr>
            <w:tcW w:w="1571" w:type="dxa"/>
          </w:tcPr>
          <w:p w14:paraId="48433E3C" w14:textId="76AC75D5" w:rsidR="00E51583" w:rsidRDefault="00043964">
            <w:pPr>
              <w:rPr>
                <w:rFonts w:ascii="Times New Roman" w:hAnsi="Times New Roman" w:cs="Times New Roman"/>
              </w:rPr>
            </w:pPr>
            <w:r w:rsidRPr="00043964">
              <w:rPr>
                <w:rFonts w:ascii="Times New Roman" w:hAnsi="Times New Roman" w:cs="Times New Roman"/>
              </w:rPr>
              <w:t>RHS § 95 lg 4 p-d 2 ja 8</w:t>
            </w:r>
          </w:p>
        </w:tc>
        <w:tc>
          <w:tcPr>
            <w:tcW w:w="1676" w:type="dxa"/>
          </w:tcPr>
          <w:p w14:paraId="413D9841" w14:textId="77777777" w:rsidR="00E51583" w:rsidRDefault="00043964">
            <w:pPr>
              <w:rPr>
                <w:rFonts w:ascii="Times New Roman" w:hAnsi="Times New Roman" w:cs="Times New Roman"/>
              </w:rPr>
            </w:pPr>
            <w:r>
              <w:rPr>
                <w:rFonts w:ascii="Times New Roman" w:hAnsi="Times New Roman" w:cs="Times New Roman"/>
              </w:rPr>
              <w:t>07.05.2022</w:t>
            </w:r>
          </w:p>
          <w:p w14:paraId="654EDDF6" w14:textId="77777777" w:rsidR="00043964" w:rsidRDefault="00043964">
            <w:pPr>
              <w:rPr>
                <w:rFonts w:ascii="Times New Roman" w:hAnsi="Times New Roman" w:cs="Times New Roman"/>
              </w:rPr>
            </w:pPr>
          </w:p>
          <w:p w14:paraId="05A4B472" w14:textId="77777777" w:rsidR="00043964" w:rsidRDefault="00043964">
            <w:pPr>
              <w:rPr>
                <w:rFonts w:ascii="Times New Roman" w:hAnsi="Times New Roman" w:cs="Times New Roman"/>
              </w:rPr>
            </w:pPr>
          </w:p>
          <w:p w14:paraId="33A6BB59" w14:textId="77777777" w:rsidR="00043964" w:rsidRDefault="00043964">
            <w:pPr>
              <w:rPr>
                <w:rFonts w:ascii="Times New Roman" w:hAnsi="Times New Roman" w:cs="Times New Roman"/>
              </w:rPr>
            </w:pPr>
          </w:p>
          <w:p w14:paraId="7DF45797" w14:textId="77777777" w:rsidR="00043964" w:rsidRDefault="00043964">
            <w:pPr>
              <w:rPr>
                <w:rFonts w:ascii="Times New Roman" w:hAnsi="Times New Roman" w:cs="Times New Roman"/>
              </w:rPr>
            </w:pPr>
          </w:p>
          <w:p w14:paraId="70FA3437" w14:textId="77777777" w:rsidR="00043964" w:rsidRDefault="00043964">
            <w:pPr>
              <w:rPr>
                <w:rFonts w:ascii="Times New Roman" w:hAnsi="Times New Roman" w:cs="Times New Roman"/>
              </w:rPr>
            </w:pPr>
          </w:p>
          <w:p w14:paraId="4DC2C5B1" w14:textId="77777777" w:rsidR="00043964" w:rsidRDefault="00043964">
            <w:pPr>
              <w:rPr>
                <w:rFonts w:ascii="Times New Roman" w:hAnsi="Times New Roman" w:cs="Times New Roman"/>
              </w:rPr>
            </w:pPr>
          </w:p>
          <w:p w14:paraId="24E3E4EA" w14:textId="77777777" w:rsidR="00043964" w:rsidRDefault="00043964">
            <w:pPr>
              <w:rPr>
                <w:rFonts w:ascii="Times New Roman" w:hAnsi="Times New Roman" w:cs="Times New Roman"/>
              </w:rPr>
            </w:pPr>
          </w:p>
          <w:p w14:paraId="6A513F7A" w14:textId="77777777" w:rsidR="00043964" w:rsidRDefault="00043964">
            <w:pPr>
              <w:rPr>
                <w:rFonts w:ascii="Times New Roman" w:hAnsi="Times New Roman" w:cs="Times New Roman"/>
              </w:rPr>
            </w:pPr>
          </w:p>
          <w:p w14:paraId="0D5F492E" w14:textId="77777777" w:rsidR="00043964" w:rsidRDefault="00043964">
            <w:pPr>
              <w:rPr>
                <w:rFonts w:ascii="Times New Roman" w:hAnsi="Times New Roman" w:cs="Times New Roman"/>
              </w:rPr>
            </w:pPr>
          </w:p>
          <w:p w14:paraId="27FEFD0E" w14:textId="77777777" w:rsidR="00043964" w:rsidRDefault="00043964">
            <w:pPr>
              <w:rPr>
                <w:rFonts w:ascii="Times New Roman" w:hAnsi="Times New Roman" w:cs="Times New Roman"/>
              </w:rPr>
            </w:pPr>
          </w:p>
          <w:p w14:paraId="0D2142FB" w14:textId="77777777" w:rsidR="00043964" w:rsidRDefault="00043964">
            <w:pPr>
              <w:rPr>
                <w:rFonts w:ascii="Times New Roman" w:hAnsi="Times New Roman" w:cs="Times New Roman"/>
              </w:rPr>
            </w:pPr>
          </w:p>
          <w:p w14:paraId="0D2FDD93" w14:textId="77777777" w:rsidR="00043964" w:rsidRDefault="00043964">
            <w:pPr>
              <w:rPr>
                <w:rFonts w:ascii="Times New Roman" w:hAnsi="Times New Roman" w:cs="Times New Roman"/>
              </w:rPr>
            </w:pPr>
          </w:p>
          <w:p w14:paraId="304E359F" w14:textId="77777777" w:rsidR="00043964" w:rsidRDefault="00043964">
            <w:pPr>
              <w:rPr>
                <w:rFonts w:ascii="Times New Roman" w:hAnsi="Times New Roman" w:cs="Times New Roman"/>
              </w:rPr>
            </w:pPr>
          </w:p>
          <w:p w14:paraId="1C68C421" w14:textId="77777777" w:rsidR="00043964" w:rsidRDefault="00043964">
            <w:pPr>
              <w:rPr>
                <w:rFonts w:ascii="Times New Roman" w:hAnsi="Times New Roman" w:cs="Times New Roman"/>
              </w:rPr>
            </w:pPr>
          </w:p>
          <w:p w14:paraId="753756A7" w14:textId="77777777" w:rsidR="00043964" w:rsidRDefault="00043964">
            <w:pPr>
              <w:rPr>
                <w:rFonts w:ascii="Times New Roman" w:hAnsi="Times New Roman" w:cs="Times New Roman"/>
              </w:rPr>
            </w:pPr>
          </w:p>
          <w:p w14:paraId="2F985EA2" w14:textId="77777777" w:rsidR="00043964" w:rsidRDefault="00043964">
            <w:pPr>
              <w:rPr>
                <w:rFonts w:ascii="Times New Roman" w:hAnsi="Times New Roman" w:cs="Times New Roman"/>
              </w:rPr>
            </w:pPr>
            <w:r>
              <w:rPr>
                <w:rFonts w:ascii="Times New Roman" w:hAnsi="Times New Roman" w:cs="Times New Roman"/>
              </w:rPr>
              <w:t>01.08.2026</w:t>
            </w:r>
          </w:p>
          <w:p w14:paraId="783AE82B" w14:textId="77777777" w:rsidR="00043964" w:rsidRDefault="00043964">
            <w:pPr>
              <w:rPr>
                <w:rFonts w:ascii="Times New Roman" w:hAnsi="Times New Roman" w:cs="Times New Roman"/>
              </w:rPr>
            </w:pPr>
          </w:p>
          <w:p w14:paraId="4E79919C" w14:textId="77777777" w:rsidR="00043964" w:rsidRDefault="00043964">
            <w:pPr>
              <w:rPr>
                <w:rFonts w:ascii="Times New Roman" w:hAnsi="Times New Roman" w:cs="Times New Roman"/>
              </w:rPr>
            </w:pPr>
          </w:p>
          <w:p w14:paraId="6581F175" w14:textId="77777777" w:rsidR="00043964" w:rsidRDefault="00043964">
            <w:pPr>
              <w:rPr>
                <w:rFonts w:ascii="Times New Roman" w:hAnsi="Times New Roman" w:cs="Times New Roman"/>
              </w:rPr>
            </w:pPr>
          </w:p>
          <w:p w14:paraId="6AAB1D3B" w14:textId="77777777" w:rsidR="00043964" w:rsidRDefault="00043964">
            <w:pPr>
              <w:rPr>
                <w:rFonts w:ascii="Times New Roman" w:hAnsi="Times New Roman" w:cs="Times New Roman"/>
              </w:rPr>
            </w:pPr>
          </w:p>
          <w:p w14:paraId="65235D05" w14:textId="77777777" w:rsidR="00043964" w:rsidRDefault="00043964">
            <w:pPr>
              <w:rPr>
                <w:rFonts w:ascii="Times New Roman" w:hAnsi="Times New Roman" w:cs="Times New Roman"/>
              </w:rPr>
            </w:pPr>
          </w:p>
          <w:p w14:paraId="32453DB4" w14:textId="77777777" w:rsidR="00043964" w:rsidRDefault="00043964">
            <w:pPr>
              <w:rPr>
                <w:rFonts w:ascii="Times New Roman" w:hAnsi="Times New Roman" w:cs="Times New Roman"/>
              </w:rPr>
            </w:pPr>
            <w:r>
              <w:rPr>
                <w:rFonts w:ascii="Times New Roman" w:hAnsi="Times New Roman" w:cs="Times New Roman"/>
              </w:rPr>
              <w:t>01.07.2026</w:t>
            </w:r>
          </w:p>
          <w:p w14:paraId="63B3F339" w14:textId="77777777" w:rsidR="00043964" w:rsidRDefault="00043964">
            <w:pPr>
              <w:rPr>
                <w:rFonts w:ascii="Times New Roman" w:hAnsi="Times New Roman" w:cs="Times New Roman"/>
              </w:rPr>
            </w:pPr>
          </w:p>
          <w:p w14:paraId="2817FCE6" w14:textId="77777777" w:rsidR="00043964" w:rsidRPr="00043964" w:rsidRDefault="00043964" w:rsidP="00043964">
            <w:pPr>
              <w:rPr>
                <w:rFonts w:ascii="Times New Roman" w:hAnsi="Times New Roman" w:cs="Times New Roman"/>
              </w:rPr>
            </w:pPr>
          </w:p>
          <w:p w14:paraId="3B4DCC76" w14:textId="77777777" w:rsidR="00043964" w:rsidRPr="00043964" w:rsidRDefault="00043964" w:rsidP="00043964">
            <w:pPr>
              <w:rPr>
                <w:rFonts w:ascii="Times New Roman" w:hAnsi="Times New Roman" w:cs="Times New Roman"/>
              </w:rPr>
            </w:pPr>
            <w:proofErr w:type="spellStart"/>
            <w:r w:rsidRPr="00043964">
              <w:rPr>
                <w:rFonts w:ascii="Times New Roman" w:hAnsi="Times New Roman" w:cs="Times New Roman"/>
              </w:rPr>
              <w:t>EhS</w:t>
            </w:r>
            <w:proofErr w:type="spellEnd"/>
            <w:r w:rsidRPr="00043964">
              <w:rPr>
                <w:rFonts w:ascii="Times New Roman" w:hAnsi="Times New Roman" w:cs="Times New Roman"/>
              </w:rPr>
              <w:t xml:space="preserve"> § 11-s viidatud Ehitisele esitatavate nõuete määruseid on hiljuti uuendatud: </w:t>
            </w:r>
          </w:p>
          <w:p w14:paraId="32A99A98" w14:textId="77777777" w:rsidR="00043964" w:rsidRPr="00043964" w:rsidRDefault="00043964" w:rsidP="00043964">
            <w:pPr>
              <w:rPr>
                <w:rFonts w:ascii="Times New Roman" w:hAnsi="Times New Roman" w:cs="Times New Roman"/>
              </w:rPr>
            </w:pPr>
          </w:p>
          <w:p w14:paraId="2089A8C0" w14:textId="7137DE28" w:rsidR="00043964" w:rsidRDefault="00043964" w:rsidP="00043964">
            <w:pPr>
              <w:rPr>
                <w:rFonts w:ascii="Times New Roman" w:hAnsi="Times New Roman" w:cs="Times New Roman"/>
              </w:rPr>
            </w:pPr>
            <w:r w:rsidRPr="00043964">
              <w:rPr>
                <w:rFonts w:ascii="Times New Roman" w:hAnsi="Times New Roman" w:cs="Times New Roman"/>
              </w:rPr>
              <w:t>Määrus: Nõuded ehitise ligipääsetavusele</w:t>
            </w:r>
            <w:r w:rsidR="00BA36C1">
              <w:rPr>
                <w:rFonts w:ascii="Times New Roman" w:hAnsi="Times New Roman" w:cs="Times New Roman"/>
              </w:rPr>
              <w:t xml:space="preserve"> </w:t>
            </w:r>
            <w:r w:rsidRPr="00043964">
              <w:rPr>
                <w:rFonts w:ascii="Times New Roman" w:hAnsi="Times New Roman" w:cs="Times New Roman"/>
              </w:rPr>
              <w:t>01.08.2026</w:t>
            </w:r>
          </w:p>
          <w:p w14:paraId="7E63EC2F" w14:textId="77777777" w:rsidR="00BA36C1" w:rsidRDefault="00BA36C1" w:rsidP="00043964">
            <w:pPr>
              <w:rPr>
                <w:rFonts w:ascii="Times New Roman" w:hAnsi="Times New Roman" w:cs="Times New Roman"/>
              </w:rPr>
            </w:pPr>
          </w:p>
          <w:p w14:paraId="13771434" w14:textId="3DD0629D" w:rsidR="00043964" w:rsidRDefault="00043964" w:rsidP="00043964">
            <w:pPr>
              <w:rPr>
                <w:rFonts w:ascii="Times New Roman" w:hAnsi="Times New Roman" w:cs="Times New Roman"/>
              </w:rPr>
            </w:pPr>
            <w:r w:rsidRPr="00043964">
              <w:rPr>
                <w:rFonts w:ascii="Times New Roman" w:hAnsi="Times New Roman" w:cs="Times New Roman"/>
              </w:rPr>
              <w:t>Määrus: Nõuded elukeskkonnale sotsiaalteenuste osutamisel</w:t>
            </w:r>
          </w:p>
          <w:p w14:paraId="5A4ED911" w14:textId="6A9D90E1" w:rsidR="00043964" w:rsidRDefault="00043964" w:rsidP="00043964">
            <w:pPr>
              <w:rPr>
                <w:rFonts w:ascii="Times New Roman" w:hAnsi="Times New Roman" w:cs="Times New Roman"/>
              </w:rPr>
            </w:pPr>
            <w:r w:rsidRPr="00043964">
              <w:rPr>
                <w:rFonts w:ascii="Times New Roman" w:hAnsi="Times New Roman" w:cs="Times New Roman"/>
              </w:rPr>
              <w:lastRenderedPageBreak/>
              <w:t>13.04.2026</w:t>
            </w:r>
          </w:p>
          <w:p w14:paraId="6206497B" w14:textId="77777777" w:rsidR="00BA36C1" w:rsidRPr="00043964" w:rsidRDefault="00BA36C1" w:rsidP="00043964">
            <w:pPr>
              <w:rPr>
                <w:rFonts w:ascii="Times New Roman" w:hAnsi="Times New Roman" w:cs="Times New Roman"/>
              </w:rPr>
            </w:pPr>
          </w:p>
          <w:p w14:paraId="42A3E38D" w14:textId="77777777" w:rsidR="00043964" w:rsidRDefault="00043964" w:rsidP="00043964">
            <w:pPr>
              <w:rPr>
                <w:rFonts w:ascii="Times New Roman" w:hAnsi="Times New Roman" w:cs="Times New Roman"/>
              </w:rPr>
            </w:pPr>
            <w:r w:rsidRPr="00043964">
              <w:rPr>
                <w:rFonts w:ascii="Times New Roman" w:hAnsi="Times New Roman" w:cs="Times New Roman"/>
              </w:rPr>
              <w:t>Määrus: Varjendi rajamise kohustusega hoonete täpsem loetelu, nõuded varjendile ja varjumisplaanile, varjumiskoha kohandamise põhimõtted ning varjumisplaani koostamise kord</w:t>
            </w:r>
          </w:p>
          <w:p w14:paraId="56B75DDC" w14:textId="0221A81E" w:rsidR="00043964" w:rsidRDefault="00043964" w:rsidP="00BA36C1">
            <w:pPr>
              <w:rPr>
                <w:rFonts w:ascii="Times New Roman" w:hAnsi="Times New Roman" w:cs="Times New Roman"/>
              </w:rPr>
            </w:pPr>
            <w:r w:rsidRPr="00043964">
              <w:rPr>
                <w:rFonts w:ascii="Times New Roman" w:hAnsi="Times New Roman" w:cs="Times New Roman"/>
              </w:rPr>
              <w:t>01.07.2026</w:t>
            </w:r>
          </w:p>
        </w:tc>
        <w:tc>
          <w:tcPr>
            <w:tcW w:w="2104" w:type="dxa"/>
          </w:tcPr>
          <w:p w14:paraId="5398A77F" w14:textId="0571FEE9" w:rsidR="00E51583" w:rsidRDefault="00043964">
            <w:pPr>
              <w:rPr>
                <w:rFonts w:ascii="Times New Roman" w:hAnsi="Times New Roman" w:cs="Times New Roman"/>
              </w:rPr>
            </w:pPr>
            <w:r w:rsidRPr="00043964">
              <w:rPr>
                <w:rFonts w:ascii="Times New Roman" w:hAnsi="Times New Roman" w:cs="Times New Roman"/>
              </w:rPr>
              <w:lastRenderedPageBreak/>
              <w:t xml:space="preserve">Ehitamise, projekteerimise ja ehitiste kasutamisega seotud regulatsioon mis on seotud ligipääsetavuse ja ohutusega. Järelevalvet ligipääsetavuse osas teeb TTJA. Täpsustusi tasub küsida </w:t>
            </w:r>
            <w:proofErr w:type="spellStart"/>
            <w:r w:rsidRPr="00043964">
              <w:rPr>
                <w:rFonts w:ascii="Times New Roman" w:hAnsi="Times New Roman" w:cs="Times New Roman"/>
              </w:rPr>
              <w:t>KLIM-ist</w:t>
            </w:r>
            <w:proofErr w:type="spellEnd"/>
            <w:r w:rsidRPr="00043964">
              <w:rPr>
                <w:rFonts w:ascii="Times New Roman" w:hAnsi="Times New Roman" w:cs="Times New Roman"/>
              </w:rPr>
              <w:t xml:space="preserve"> (Kaido-Allan Lainurm), pääste osas </w:t>
            </w:r>
            <w:proofErr w:type="spellStart"/>
            <w:r w:rsidRPr="00043964">
              <w:rPr>
                <w:rFonts w:ascii="Times New Roman" w:hAnsi="Times New Roman" w:cs="Times New Roman"/>
              </w:rPr>
              <w:t>SIM-ist</w:t>
            </w:r>
            <w:proofErr w:type="spellEnd"/>
            <w:r w:rsidRPr="00043964">
              <w:rPr>
                <w:rFonts w:ascii="Times New Roman" w:hAnsi="Times New Roman" w:cs="Times New Roman"/>
              </w:rPr>
              <w:t xml:space="preserve"> (Rein Olesk), sotsiaalteenuste osas </w:t>
            </w:r>
            <w:proofErr w:type="spellStart"/>
            <w:r w:rsidRPr="00043964">
              <w:rPr>
                <w:rFonts w:ascii="Times New Roman" w:hAnsi="Times New Roman" w:cs="Times New Roman"/>
              </w:rPr>
              <w:t>SOM-ist</w:t>
            </w:r>
            <w:proofErr w:type="spellEnd"/>
            <w:r w:rsidRPr="00043964">
              <w:rPr>
                <w:rFonts w:ascii="Times New Roman" w:hAnsi="Times New Roman" w:cs="Times New Roman"/>
              </w:rPr>
              <w:t xml:space="preserve"> (Kadri Mets).</w:t>
            </w:r>
          </w:p>
        </w:tc>
      </w:tr>
      <w:tr w:rsidR="00E51583" w14:paraId="421FE154" w14:textId="77777777" w:rsidTr="00165FD0">
        <w:tc>
          <w:tcPr>
            <w:tcW w:w="2012" w:type="dxa"/>
          </w:tcPr>
          <w:p w14:paraId="24275865" w14:textId="0A117678" w:rsidR="00E51583" w:rsidRDefault="00BA36C1" w:rsidP="00BA36C1">
            <w:pPr>
              <w:rPr>
                <w:rFonts w:ascii="Times New Roman" w:hAnsi="Times New Roman" w:cs="Times New Roman"/>
              </w:rPr>
            </w:pPr>
            <w:r w:rsidRPr="00BA36C1">
              <w:rPr>
                <w:rFonts w:ascii="Times New Roman" w:hAnsi="Times New Roman" w:cs="Times New Roman"/>
              </w:rPr>
              <w:t>Ühistranspordiseadus</w:t>
            </w:r>
            <w:r>
              <w:rPr>
                <w:rFonts w:ascii="Times New Roman" w:hAnsi="Times New Roman" w:cs="Times New Roman"/>
              </w:rPr>
              <w:t xml:space="preserve"> </w:t>
            </w:r>
            <w:r w:rsidRPr="00BA36C1">
              <w:rPr>
                <w:rFonts w:ascii="Times New Roman" w:hAnsi="Times New Roman" w:cs="Times New Roman"/>
              </w:rPr>
              <w:t>(ÜTS)</w:t>
            </w:r>
          </w:p>
        </w:tc>
        <w:tc>
          <w:tcPr>
            <w:tcW w:w="1699" w:type="dxa"/>
          </w:tcPr>
          <w:p w14:paraId="20F4F1E2" w14:textId="4B757ED3" w:rsidR="00BA36C1" w:rsidRDefault="00BA36C1">
            <w:pPr>
              <w:rPr>
                <w:rFonts w:ascii="Times New Roman" w:hAnsi="Times New Roman" w:cs="Times New Roman"/>
              </w:rPr>
            </w:pPr>
            <w:r w:rsidRPr="00BA36C1">
              <w:rPr>
                <w:rFonts w:ascii="Times New Roman" w:hAnsi="Times New Roman" w:cs="Times New Roman"/>
              </w:rPr>
              <w:t>§ 86</w:t>
            </w:r>
            <w:r>
              <w:rPr>
                <w:rFonts w:ascii="Times New Roman" w:hAnsi="Times New Roman" w:cs="Times New Roman"/>
              </w:rPr>
              <w:t xml:space="preserve"> </w:t>
            </w:r>
            <w:r w:rsidRPr="00BA36C1">
              <w:rPr>
                <w:rFonts w:ascii="Times New Roman" w:hAnsi="Times New Roman" w:cs="Times New Roman"/>
              </w:rPr>
              <w:t>Bussi-, trammi-, trollibussi- ja taksoveo nõuete rikkumine</w:t>
            </w:r>
          </w:p>
          <w:p w14:paraId="6AF15881" w14:textId="77777777" w:rsidR="00BA36C1" w:rsidRDefault="00BA36C1">
            <w:pPr>
              <w:rPr>
                <w:rFonts w:ascii="Times New Roman" w:hAnsi="Times New Roman" w:cs="Times New Roman"/>
              </w:rPr>
            </w:pPr>
          </w:p>
          <w:p w14:paraId="1F157437" w14:textId="77777777" w:rsidR="00BA36C1" w:rsidRDefault="00BA36C1">
            <w:pPr>
              <w:rPr>
                <w:rFonts w:ascii="Times New Roman" w:hAnsi="Times New Roman" w:cs="Times New Roman"/>
              </w:rPr>
            </w:pPr>
            <w:r w:rsidRPr="00BA36C1">
              <w:rPr>
                <w:rFonts w:ascii="Times New Roman" w:hAnsi="Times New Roman" w:cs="Times New Roman"/>
              </w:rPr>
              <w:t>§ 92</w:t>
            </w:r>
            <w:r>
              <w:rPr>
                <w:rFonts w:ascii="Times New Roman" w:hAnsi="Times New Roman" w:cs="Times New Roman"/>
              </w:rPr>
              <w:t xml:space="preserve"> </w:t>
            </w:r>
            <w:r w:rsidRPr="00BA36C1">
              <w:rPr>
                <w:rFonts w:ascii="Times New Roman" w:hAnsi="Times New Roman" w:cs="Times New Roman"/>
              </w:rPr>
              <w:t>Puudega ja piiratud liikumisvõimega sõitjale kindlaksmääratud bussijaamades ja bussides abi osutamata jätmine</w:t>
            </w:r>
          </w:p>
          <w:p w14:paraId="5C03ECBF" w14:textId="77777777" w:rsidR="00BA36C1" w:rsidRDefault="00BA36C1">
            <w:pPr>
              <w:rPr>
                <w:rFonts w:ascii="Times New Roman" w:hAnsi="Times New Roman" w:cs="Times New Roman"/>
              </w:rPr>
            </w:pPr>
          </w:p>
          <w:p w14:paraId="1476DBE2" w14:textId="687AA0D6" w:rsidR="00BA36C1" w:rsidRDefault="00BA36C1">
            <w:pPr>
              <w:rPr>
                <w:rFonts w:ascii="Times New Roman" w:hAnsi="Times New Roman" w:cs="Times New Roman"/>
              </w:rPr>
            </w:pPr>
            <w:r w:rsidRPr="00BA36C1">
              <w:rPr>
                <w:rFonts w:ascii="Times New Roman" w:hAnsi="Times New Roman" w:cs="Times New Roman"/>
              </w:rPr>
              <w:t>§ 93</w:t>
            </w:r>
            <w:r>
              <w:rPr>
                <w:rFonts w:ascii="Times New Roman" w:hAnsi="Times New Roman" w:cs="Times New Roman"/>
              </w:rPr>
              <w:t xml:space="preserve"> </w:t>
            </w:r>
            <w:r w:rsidRPr="00BA36C1">
              <w:rPr>
                <w:rFonts w:ascii="Times New Roman" w:hAnsi="Times New Roman" w:cs="Times New Roman"/>
              </w:rPr>
              <w:t>Abi osutamata jätmine tühistatud või hilinenud reisi korral</w:t>
            </w:r>
          </w:p>
        </w:tc>
        <w:tc>
          <w:tcPr>
            <w:tcW w:w="1571" w:type="dxa"/>
          </w:tcPr>
          <w:p w14:paraId="2EDE21A1" w14:textId="0B876981" w:rsidR="00E51583" w:rsidRDefault="00BA36C1">
            <w:pPr>
              <w:rPr>
                <w:rFonts w:ascii="Times New Roman" w:hAnsi="Times New Roman" w:cs="Times New Roman"/>
              </w:rPr>
            </w:pPr>
            <w:r w:rsidRPr="00BA36C1">
              <w:rPr>
                <w:rFonts w:ascii="Times New Roman" w:hAnsi="Times New Roman" w:cs="Times New Roman"/>
              </w:rPr>
              <w:t>RHS § 95 lg 4 p-d 2 ja 8</w:t>
            </w:r>
          </w:p>
        </w:tc>
        <w:tc>
          <w:tcPr>
            <w:tcW w:w="1676" w:type="dxa"/>
          </w:tcPr>
          <w:p w14:paraId="5A068EC2" w14:textId="77777777" w:rsidR="00E51583" w:rsidRDefault="00F71CA2">
            <w:pPr>
              <w:rPr>
                <w:rFonts w:ascii="Times New Roman" w:hAnsi="Times New Roman" w:cs="Times New Roman"/>
              </w:rPr>
            </w:pPr>
            <w:r>
              <w:rPr>
                <w:rFonts w:ascii="Times New Roman" w:hAnsi="Times New Roman" w:cs="Times New Roman"/>
              </w:rPr>
              <w:t>01.01.2025</w:t>
            </w:r>
          </w:p>
          <w:p w14:paraId="2CE0D1DF" w14:textId="77777777" w:rsidR="00F71CA2" w:rsidRDefault="00F71CA2">
            <w:pPr>
              <w:rPr>
                <w:rFonts w:ascii="Times New Roman" w:hAnsi="Times New Roman" w:cs="Times New Roman"/>
              </w:rPr>
            </w:pPr>
          </w:p>
          <w:p w14:paraId="7D3BDD01" w14:textId="77777777" w:rsidR="00F71CA2" w:rsidRDefault="00F71CA2">
            <w:pPr>
              <w:rPr>
                <w:rFonts w:ascii="Times New Roman" w:hAnsi="Times New Roman" w:cs="Times New Roman"/>
              </w:rPr>
            </w:pPr>
          </w:p>
          <w:p w14:paraId="4B1026EC" w14:textId="77777777" w:rsidR="00F71CA2" w:rsidRDefault="00F71CA2">
            <w:pPr>
              <w:rPr>
                <w:rFonts w:ascii="Times New Roman" w:hAnsi="Times New Roman" w:cs="Times New Roman"/>
              </w:rPr>
            </w:pPr>
          </w:p>
          <w:p w14:paraId="5BDCCF6F" w14:textId="77777777" w:rsidR="00F71CA2" w:rsidRDefault="00F71CA2">
            <w:pPr>
              <w:rPr>
                <w:rFonts w:ascii="Times New Roman" w:hAnsi="Times New Roman" w:cs="Times New Roman"/>
              </w:rPr>
            </w:pPr>
          </w:p>
          <w:p w14:paraId="6A93B93D" w14:textId="77777777" w:rsidR="00F71CA2" w:rsidRDefault="00F71CA2">
            <w:pPr>
              <w:rPr>
                <w:rFonts w:ascii="Times New Roman" w:hAnsi="Times New Roman" w:cs="Times New Roman"/>
              </w:rPr>
            </w:pPr>
          </w:p>
          <w:p w14:paraId="7E76E8D1" w14:textId="77777777" w:rsidR="00F71CA2" w:rsidRDefault="00F71CA2">
            <w:pPr>
              <w:rPr>
                <w:rFonts w:ascii="Times New Roman" w:hAnsi="Times New Roman" w:cs="Times New Roman"/>
              </w:rPr>
            </w:pPr>
          </w:p>
          <w:p w14:paraId="3C6025B3" w14:textId="77777777" w:rsidR="00F71CA2" w:rsidRDefault="00F71CA2">
            <w:pPr>
              <w:rPr>
                <w:rFonts w:ascii="Times New Roman" w:hAnsi="Times New Roman" w:cs="Times New Roman"/>
              </w:rPr>
            </w:pPr>
          </w:p>
          <w:p w14:paraId="59104947" w14:textId="77777777" w:rsidR="00F71CA2" w:rsidRDefault="00F71CA2">
            <w:pPr>
              <w:rPr>
                <w:rFonts w:ascii="Times New Roman" w:hAnsi="Times New Roman" w:cs="Times New Roman"/>
              </w:rPr>
            </w:pPr>
          </w:p>
          <w:p w14:paraId="5B682152" w14:textId="77777777" w:rsidR="00F71CA2" w:rsidRDefault="00F71CA2">
            <w:pPr>
              <w:rPr>
                <w:rFonts w:ascii="Times New Roman" w:hAnsi="Times New Roman" w:cs="Times New Roman"/>
              </w:rPr>
            </w:pPr>
          </w:p>
          <w:p w14:paraId="769F83BB" w14:textId="77777777" w:rsidR="00F71CA2" w:rsidRDefault="00F71CA2">
            <w:pPr>
              <w:rPr>
                <w:rFonts w:ascii="Times New Roman" w:hAnsi="Times New Roman" w:cs="Times New Roman"/>
              </w:rPr>
            </w:pPr>
          </w:p>
          <w:p w14:paraId="30821F8A" w14:textId="77777777" w:rsidR="00F71CA2" w:rsidRDefault="00F71CA2">
            <w:pPr>
              <w:rPr>
                <w:rFonts w:ascii="Times New Roman" w:hAnsi="Times New Roman" w:cs="Times New Roman"/>
              </w:rPr>
            </w:pPr>
          </w:p>
          <w:p w14:paraId="369D3978" w14:textId="77777777" w:rsidR="00F71CA2" w:rsidRDefault="00F71CA2">
            <w:pPr>
              <w:rPr>
                <w:rFonts w:ascii="Times New Roman" w:hAnsi="Times New Roman" w:cs="Times New Roman"/>
              </w:rPr>
            </w:pPr>
          </w:p>
          <w:p w14:paraId="02CF0903" w14:textId="77777777" w:rsidR="00F71CA2" w:rsidRDefault="00F71CA2">
            <w:pPr>
              <w:rPr>
                <w:rFonts w:ascii="Times New Roman" w:hAnsi="Times New Roman" w:cs="Times New Roman"/>
              </w:rPr>
            </w:pPr>
          </w:p>
          <w:p w14:paraId="267B99F7" w14:textId="77777777" w:rsidR="00F71CA2" w:rsidRDefault="00F71CA2">
            <w:pPr>
              <w:rPr>
                <w:rFonts w:ascii="Times New Roman" w:hAnsi="Times New Roman" w:cs="Times New Roman"/>
              </w:rPr>
            </w:pPr>
          </w:p>
          <w:p w14:paraId="7F7BAED0" w14:textId="77777777" w:rsidR="00F71CA2" w:rsidRDefault="00F71CA2">
            <w:pPr>
              <w:rPr>
                <w:rFonts w:ascii="Times New Roman" w:hAnsi="Times New Roman" w:cs="Times New Roman"/>
              </w:rPr>
            </w:pPr>
          </w:p>
          <w:p w14:paraId="42576BE2" w14:textId="77777777" w:rsidR="00F71CA2" w:rsidRDefault="00F71CA2">
            <w:pPr>
              <w:rPr>
                <w:rFonts w:ascii="Times New Roman" w:hAnsi="Times New Roman" w:cs="Times New Roman"/>
              </w:rPr>
            </w:pPr>
          </w:p>
          <w:p w14:paraId="5CCDB190" w14:textId="77777777" w:rsidR="00F71CA2" w:rsidRDefault="00F71CA2">
            <w:pPr>
              <w:rPr>
                <w:rFonts w:ascii="Times New Roman" w:hAnsi="Times New Roman" w:cs="Times New Roman"/>
              </w:rPr>
            </w:pPr>
          </w:p>
          <w:p w14:paraId="5C156D54" w14:textId="77777777" w:rsidR="00F71CA2" w:rsidRDefault="00F71CA2">
            <w:pPr>
              <w:rPr>
                <w:rFonts w:ascii="Times New Roman" w:hAnsi="Times New Roman" w:cs="Times New Roman"/>
              </w:rPr>
            </w:pPr>
          </w:p>
          <w:p w14:paraId="2DB93D69" w14:textId="77777777" w:rsidR="00F71CA2" w:rsidRDefault="00F71CA2">
            <w:pPr>
              <w:rPr>
                <w:rFonts w:ascii="Times New Roman" w:hAnsi="Times New Roman" w:cs="Times New Roman"/>
              </w:rPr>
            </w:pPr>
          </w:p>
          <w:p w14:paraId="7C00F472" w14:textId="77777777" w:rsidR="00F71CA2" w:rsidRDefault="00F71CA2">
            <w:pPr>
              <w:rPr>
                <w:rFonts w:ascii="Times New Roman" w:hAnsi="Times New Roman" w:cs="Times New Roman"/>
              </w:rPr>
            </w:pPr>
          </w:p>
          <w:p w14:paraId="07C08369" w14:textId="77777777" w:rsidR="00AD001F" w:rsidRDefault="00AD001F">
            <w:pPr>
              <w:rPr>
                <w:rFonts w:ascii="Times New Roman" w:hAnsi="Times New Roman" w:cs="Times New Roman"/>
              </w:rPr>
            </w:pPr>
          </w:p>
          <w:p w14:paraId="1FEDBDA7" w14:textId="77777777" w:rsidR="00AD001F" w:rsidRDefault="00AD001F">
            <w:pPr>
              <w:rPr>
                <w:rFonts w:ascii="Times New Roman" w:hAnsi="Times New Roman" w:cs="Times New Roman"/>
              </w:rPr>
            </w:pPr>
          </w:p>
          <w:p w14:paraId="2D52B48F" w14:textId="77777777" w:rsidR="00AD001F" w:rsidRDefault="00AD001F">
            <w:pPr>
              <w:rPr>
                <w:rFonts w:ascii="Times New Roman" w:hAnsi="Times New Roman" w:cs="Times New Roman"/>
              </w:rPr>
            </w:pPr>
          </w:p>
          <w:p w14:paraId="7CBA4489" w14:textId="77777777" w:rsidR="00AD001F" w:rsidRDefault="00AD001F">
            <w:pPr>
              <w:rPr>
                <w:rFonts w:ascii="Times New Roman" w:hAnsi="Times New Roman" w:cs="Times New Roman"/>
              </w:rPr>
            </w:pPr>
          </w:p>
          <w:p w14:paraId="1EFA4FEA" w14:textId="77777777" w:rsidR="00AD001F" w:rsidRDefault="00AD001F">
            <w:pPr>
              <w:rPr>
                <w:rFonts w:ascii="Times New Roman" w:hAnsi="Times New Roman" w:cs="Times New Roman"/>
              </w:rPr>
            </w:pPr>
          </w:p>
          <w:p w14:paraId="22F97B62" w14:textId="77777777" w:rsidR="00AD001F" w:rsidRDefault="00AD001F">
            <w:pPr>
              <w:rPr>
                <w:rFonts w:ascii="Times New Roman" w:hAnsi="Times New Roman" w:cs="Times New Roman"/>
              </w:rPr>
            </w:pPr>
          </w:p>
          <w:p w14:paraId="1ABCDDA1" w14:textId="055F4AE1" w:rsidR="00AD001F" w:rsidRDefault="00AD001F">
            <w:pPr>
              <w:rPr>
                <w:rFonts w:ascii="Times New Roman" w:hAnsi="Times New Roman" w:cs="Times New Roman"/>
              </w:rPr>
            </w:pPr>
            <w:r>
              <w:rPr>
                <w:rFonts w:ascii="Times New Roman" w:hAnsi="Times New Roman" w:cs="Times New Roman"/>
              </w:rPr>
              <w:t>01.06.2018</w:t>
            </w:r>
          </w:p>
        </w:tc>
        <w:tc>
          <w:tcPr>
            <w:tcW w:w="2104" w:type="dxa"/>
          </w:tcPr>
          <w:p w14:paraId="7732F09B" w14:textId="30E90CD9" w:rsidR="00BA36C1" w:rsidRPr="00BA36C1" w:rsidRDefault="00BA36C1" w:rsidP="00BA36C1">
            <w:pPr>
              <w:rPr>
                <w:rFonts w:ascii="Times New Roman" w:hAnsi="Times New Roman" w:cs="Times New Roman"/>
              </w:rPr>
            </w:pPr>
            <w:r>
              <w:rPr>
                <w:rFonts w:ascii="Times New Roman" w:hAnsi="Times New Roman" w:cs="Times New Roman"/>
              </w:rPr>
              <w:t>Tuleks</w:t>
            </w:r>
            <w:r w:rsidRPr="00BA36C1">
              <w:rPr>
                <w:rFonts w:ascii="Times New Roman" w:hAnsi="Times New Roman" w:cs="Times New Roman"/>
              </w:rPr>
              <w:t xml:space="preserve"> küsida REM-ist ühistranspordi osakonnast (Andres </w:t>
            </w:r>
            <w:proofErr w:type="spellStart"/>
            <w:r>
              <w:rPr>
                <w:rFonts w:ascii="Times New Roman" w:hAnsi="Times New Roman" w:cs="Times New Roman"/>
              </w:rPr>
              <w:t>R</w:t>
            </w:r>
            <w:r w:rsidRPr="00BA36C1">
              <w:rPr>
                <w:rFonts w:ascii="Times New Roman" w:hAnsi="Times New Roman" w:cs="Times New Roman"/>
              </w:rPr>
              <w:t>uubas</w:t>
            </w:r>
            <w:proofErr w:type="spellEnd"/>
            <w:r w:rsidRPr="00BA36C1">
              <w:rPr>
                <w:rFonts w:ascii="Times New Roman" w:hAnsi="Times New Roman" w:cs="Times New Roman"/>
              </w:rPr>
              <w:t xml:space="preserve">), et milliseid riigihankeid transpordi valdkonnas üldse tehakse ja millised riiklikud ja </w:t>
            </w:r>
            <w:r>
              <w:rPr>
                <w:rFonts w:ascii="Times New Roman" w:hAnsi="Times New Roman" w:cs="Times New Roman"/>
              </w:rPr>
              <w:t>EL</w:t>
            </w:r>
            <w:r w:rsidRPr="00BA36C1">
              <w:rPr>
                <w:rFonts w:ascii="Times New Roman" w:hAnsi="Times New Roman" w:cs="Times New Roman"/>
              </w:rPr>
              <w:t xml:space="preserve"> otsekohalduvad õigusaktid on ligipääsetavuse tagamisega seotud. </w:t>
            </w:r>
          </w:p>
          <w:p w14:paraId="784570A7" w14:textId="77777777" w:rsidR="00BA36C1" w:rsidRPr="00BA36C1" w:rsidRDefault="00BA36C1" w:rsidP="00BA36C1">
            <w:pPr>
              <w:rPr>
                <w:rFonts w:ascii="Times New Roman" w:hAnsi="Times New Roman" w:cs="Times New Roman"/>
              </w:rPr>
            </w:pPr>
          </w:p>
          <w:p w14:paraId="1AFFAABC" w14:textId="6CFB0DAD" w:rsidR="00BA36C1" w:rsidRPr="00BA36C1" w:rsidRDefault="00BA36C1" w:rsidP="00BA36C1">
            <w:pPr>
              <w:rPr>
                <w:rFonts w:ascii="Times New Roman" w:hAnsi="Times New Roman" w:cs="Times New Roman"/>
              </w:rPr>
            </w:pPr>
            <w:r w:rsidRPr="00BA36C1">
              <w:rPr>
                <w:rFonts w:ascii="Times New Roman" w:hAnsi="Times New Roman" w:cs="Times New Roman"/>
              </w:rPr>
              <w:t>Näiteks võib olla ka oluline seoses koolitranspordiga, mis on KOV korraldada</w:t>
            </w:r>
            <w:r>
              <w:rPr>
                <w:rFonts w:ascii="Times New Roman" w:hAnsi="Times New Roman" w:cs="Times New Roman"/>
              </w:rPr>
              <w:t>.</w:t>
            </w:r>
          </w:p>
          <w:p w14:paraId="5A8F2F8C" w14:textId="77777777" w:rsidR="00E51583" w:rsidRDefault="00E51583">
            <w:pPr>
              <w:rPr>
                <w:rFonts w:ascii="Times New Roman" w:hAnsi="Times New Roman" w:cs="Times New Roman"/>
              </w:rPr>
            </w:pPr>
          </w:p>
        </w:tc>
      </w:tr>
      <w:tr w:rsidR="00BA36C1" w14:paraId="164EC5EA" w14:textId="77777777" w:rsidTr="00165FD0">
        <w:tc>
          <w:tcPr>
            <w:tcW w:w="2012" w:type="dxa"/>
          </w:tcPr>
          <w:p w14:paraId="3DEC76BD" w14:textId="07B876E1" w:rsidR="00BA36C1" w:rsidRDefault="007632B2">
            <w:pPr>
              <w:rPr>
                <w:rFonts w:ascii="Times New Roman" w:hAnsi="Times New Roman" w:cs="Times New Roman"/>
              </w:rPr>
            </w:pPr>
            <w:r w:rsidRPr="007632B2">
              <w:rPr>
                <w:rFonts w:ascii="Times New Roman" w:hAnsi="Times New Roman" w:cs="Times New Roman"/>
              </w:rPr>
              <w:t>Töölepingu seadus (TLS)</w:t>
            </w:r>
          </w:p>
        </w:tc>
        <w:tc>
          <w:tcPr>
            <w:tcW w:w="1699" w:type="dxa"/>
          </w:tcPr>
          <w:p w14:paraId="3393F9CB" w14:textId="7B6EBAB7" w:rsidR="00BA36C1" w:rsidRDefault="007632B2">
            <w:pPr>
              <w:rPr>
                <w:rFonts w:ascii="Times New Roman" w:hAnsi="Times New Roman" w:cs="Times New Roman"/>
              </w:rPr>
            </w:pPr>
            <w:r w:rsidRPr="007632B2">
              <w:rPr>
                <w:rFonts w:ascii="Times New Roman" w:hAnsi="Times New Roman" w:cs="Times New Roman"/>
              </w:rPr>
              <w:t>TLS §-d 117–129</w:t>
            </w:r>
          </w:p>
        </w:tc>
        <w:tc>
          <w:tcPr>
            <w:tcW w:w="1571" w:type="dxa"/>
          </w:tcPr>
          <w:p w14:paraId="4EE29F03" w14:textId="5C5898DC" w:rsidR="00BA36C1" w:rsidRDefault="007632B2">
            <w:pPr>
              <w:rPr>
                <w:rFonts w:ascii="Times New Roman" w:hAnsi="Times New Roman" w:cs="Times New Roman"/>
              </w:rPr>
            </w:pPr>
            <w:r w:rsidRPr="007632B2">
              <w:rPr>
                <w:rFonts w:ascii="Times New Roman" w:hAnsi="Times New Roman" w:cs="Times New Roman"/>
              </w:rPr>
              <w:t>RHS § 95 lg 4 p-d 2 ja 8</w:t>
            </w:r>
          </w:p>
        </w:tc>
        <w:tc>
          <w:tcPr>
            <w:tcW w:w="1676" w:type="dxa"/>
          </w:tcPr>
          <w:p w14:paraId="66FB0DC1" w14:textId="7A0F6319" w:rsidR="00BA36C1" w:rsidRDefault="008C6CE2">
            <w:pPr>
              <w:rPr>
                <w:rFonts w:ascii="Times New Roman" w:hAnsi="Times New Roman" w:cs="Times New Roman"/>
              </w:rPr>
            </w:pPr>
            <w:r w:rsidRPr="008C6CE2">
              <w:rPr>
                <w:rFonts w:ascii="Times New Roman" w:hAnsi="Times New Roman" w:cs="Times New Roman"/>
              </w:rPr>
              <w:t>TLS süüteokoosseis</w:t>
            </w:r>
            <w:r w:rsidRPr="008C6CE2">
              <w:rPr>
                <w:rFonts w:ascii="Times New Roman" w:hAnsi="Times New Roman" w:cs="Times New Roman"/>
              </w:rPr>
              <w:lastRenderedPageBreak/>
              <w:t>ud on valdavas osas kehtinud TLS-i loomisest 2009</w:t>
            </w:r>
            <w:r>
              <w:rPr>
                <w:rFonts w:ascii="Times New Roman" w:hAnsi="Times New Roman" w:cs="Times New Roman"/>
              </w:rPr>
              <w:t>.</w:t>
            </w:r>
            <w:r w:rsidRPr="008C6CE2">
              <w:rPr>
                <w:rFonts w:ascii="Times New Roman" w:hAnsi="Times New Roman" w:cs="Times New Roman"/>
              </w:rPr>
              <w:t xml:space="preserve"> a</w:t>
            </w:r>
          </w:p>
        </w:tc>
        <w:tc>
          <w:tcPr>
            <w:tcW w:w="2104" w:type="dxa"/>
          </w:tcPr>
          <w:p w14:paraId="484B92E2" w14:textId="6C0EE044" w:rsidR="00BA36C1" w:rsidRDefault="008C6CE2">
            <w:pPr>
              <w:rPr>
                <w:rFonts w:ascii="Times New Roman" w:hAnsi="Times New Roman" w:cs="Times New Roman"/>
              </w:rPr>
            </w:pPr>
            <w:r w:rsidRPr="008C6CE2">
              <w:rPr>
                <w:rFonts w:ascii="Times New Roman" w:hAnsi="Times New Roman" w:cs="Times New Roman"/>
              </w:rPr>
              <w:lastRenderedPageBreak/>
              <w:t xml:space="preserve">RHS § 95 lg 4 p 2 kontekstis </w:t>
            </w:r>
            <w:r w:rsidRPr="008C6CE2">
              <w:rPr>
                <w:rFonts w:ascii="Times New Roman" w:hAnsi="Times New Roman" w:cs="Times New Roman"/>
              </w:rPr>
              <w:lastRenderedPageBreak/>
              <w:t xml:space="preserve">tööõiguse rikkumiste puhul võivad olla asjakohased erinevad tööõigust puudutavad õigusaktid ja neis sätestatud süüteokoosseisud. RAM </w:t>
            </w:r>
            <w:r w:rsidR="00A9480C">
              <w:rPr>
                <w:rFonts w:ascii="Times New Roman" w:hAnsi="Times New Roman" w:cs="Times New Roman"/>
              </w:rPr>
              <w:t xml:space="preserve">infokorjes </w:t>
            </w:r>
            <w:r w:rsidRPr="008C6CE2">
              <w:rPr>
                <w:rFonts w:ascii="Times New Roman" w:hAnsi="Times New Roman" w:cs="Times New Roman"/>
              </w:rPr>
              <w:t>on mainitud näiteks ametiühingute seadust ja kollektiivse töötüli lahendamise seadust</w:t>
            </w:r>
            <w:r w:rsidR="00A9480C">
              <w:rPr>
                <w:rFonts w:ascii="Times New Roman" w:hAnsi="Times New Roman" w:cs="Times New Roman"/>
              </w:rPr>
              <w:t>, kuid</w:t>
            </w:r>
            <w:r w:rsidRPr="008C6CE2">
              <w:rPr>
                <w:rFonts w:ascii="Times New Roman" w:hAnsi="Times New Roman" w:cs="Times New Roman"/>
              </w:rPr>
              <w:t xml:space="preserve"> ei ole mainitud TLS-i, kus sisaldub oluline osa tööõiguse reeglitest.</w:t>
            </w:r>
          </w:p>
        </w:tc>
      </w:tr>
    </w:tbl>
    <w:p w14:paraId="4E623862" w14:textId="77777777" w:rsidR="00E51583" w:rsidRDefault="00E51583">
      <w:pPr>
        <w:rPr>
          <w:rFonts w:ascii="Times New Roman" w:hAnsi="Times New Roman" w:cs="Times New Roman"/>
        </w:rPr>
      </w:pPr>
    </w:p>
    <w:p w14:paraId="64853435" w14:textId="77777777" w:rsidR="00E51583" w:rsidRDefault="00E51583">
      <w:pPr>
        <w:rPr>
          <w:rFonts w:ascii="Times New Roman" w:hAnsi="Times New Roman" w:cs="Times New Roman"/>
        </w:rPr>
      </w:pPr>
    </w:p>
    <w:p w14:paraId="1AA27BE6" w14:textId="77777777" w:rsidR="00E51583" w:rsidRDefault="00E51583">
      <w:pPr>
        <w:rPr>
          <w:rFonts w:ascii="Times New Roman" w:hAnsi="Times New Roman" w:cs="Times New Roman"/>
        </w:rPr>
      </w:pPr>
    </w:p>
    <w:p w14:paraId="1FE88B96" w14:textId="77777777" w:rsidR="00E51583" w:rsidRDefault="00E51583">
      <w:pPr>
        <w:rPr>
          <w:rFonts w:ascii="Times New Roman" w:hAnsi="Times New Roman" w:cs="Times New Roman"/>
        </w:rPr>
      </w:pPr>
    </w:p>
    <w:p w14:paraId="2C7E6EB2" w14:textId="77777777" w:rsidR="00E51583" w:rsidRDefault="00E51583">
      <w:pPr>
        <w:rPr>
          <w:rFonts w:ascii="Times New Roman" w:hAnsi="Times New Roman" w:cs="Times New Roman"/>
        </w:rPr>
      </w:pPr>
    </w:p>
    <w:p w14:paraId="2EDFF247" w14:textId="77777777" w:rsidR="00E51583" w:rsidRDefault="00E51583">
      <w:pPr>
        <w:rPr>
          <w:rFonts w:ascii="Times New Roman" w:hAnsi="Times New Roman" w:cs="Times New Roman"/>
        </w:rPr>
      </w:pPr>
    </w:p>
    <w:p w14:paraId="1F6D1287" w14:textId="77777777" w:rsidR="00E51583" w:rsidRDefault="00E51583">
      <w:pPr>
        <w:rPr>
          <w:rFonts w:ascii="Times New Roman" w:hAnsi="Times New Roman" w:cs="Times New Roman"/>
        </w:rPr>
      </w:pPr>
    </w:p>
    <w:p w14:paraId="7CED7A3D" w14:textId="77777777" w:rsidR="00E51583" w:rsidRDefault="00E51583">
      <w:pPr>
        <w:rPr>
          <w:rFonts w:ascii="Times New Roman" w:hAnsi="Times New Roman" w:cs="Times New Roman"/>
        </w:rPr>
      </w:pPr>
    </w:p>
    <w:p w14:paraId="2D32C968" w14:textId="77777777" w:rsidR="00E51583" w:rsidRPr="00E51583" w:rsidRDefault="00E51583">
      <w:pPr>
        <w:rPr>
          <w:rFonts w:ascii="Times New Roman" w:hAnsi="Times New Roman" w:cs="Times New Roman"/>
        </w:rPr>
      </w:pPr>
    </w:p>
    <w:sectPr w:rsidR="00E51583" w:rsidRPr="00E515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BA"/>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83"/>
    <w:rsid w:val="00043964"/>
    <w:rsid w:val="00165FD0"/>
    <w:rsid w:val="00177697"/>
    <w:rsid w:val="002304CE"/>
    <w:rsid w:val="00267B42"/>
    <w:rsid w:val="00401FF4"/>
    <w:rsid w:val="00454A2A"/>
    <w:rsid w:val="005048CD"/>
    <w:rsid w:val="007632B2"/>
    <w:rsid w:val="008C6CE2"/>
    <w:rsid w:val="009A3748"/>
    <w:rsid w:val="00A9480C"/>
    <w:rsid w:val="00AD001F"/>
    <w:rsid w:val="00B16D0C"/>
    <w:rsid w:val="00BA36C1"/>
    <w:rsid w:val="00E51583"/>
    <w:rsid w:val="00F71CA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D56A"/>
  <w15:chartTrackingRefBased/>
  <w15:docId w15:val="{5435A261-688C-42F6-8841-6BAD4E8B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51583"/>
    <w:pPr>
      <w:spacing w:after="0" w:line="240" w:lineRule="auto"/>
    </w:pPr>
    <w:rPr>
      <w:rFonts w:ascii="Aptos" w:hAnsi="Aptos" w:cs="Aptos"/>
      <w:kern w:val="0"/>
    </w:rPr>
  </w:style>
  <w:style w:type="paragraph" w:styleId="Pealkiri1">
    <w:name w:val="heading 1"/>
    <w:basedOn w:val="Normaallaad"/>
    <w:next w:val="Normaallaad"/>
    <w:link w:val="Pealkiri1Mrk"/>
    <w:uiPriority w:val="9"/>
    <w:qFormat/>
    <w:rsid w:val="00E51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51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51583"/>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51583"/>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51583"/>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51583"/>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51583"/>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51583"/>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51583"/>
    <w:pPr>
      <w:keepNext/>
      <w:keepLines/>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5158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5158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51583"/>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51583"/>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51583"/>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5158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5158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5158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51583"/>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51583"/>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51583"/>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51583"/>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51583"/>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51583"/>
    <w:pPr>
      <w:spacing w:before="160"/>
      <w:jc w:val="center"/>
    </w:pPr>
    <w:rPr>
      <w:i/>
      <w:iCs/>
      <w:color w:val="404040" w:themeColor="text1" w:themeTint="BF"/>
    </w:rPr>
  </w:style>
  <w:style w:type="character" w:customStyle="1" w:styleId="TsitaatMrk">
    <w:name w:val="Tsitaat Märk"/>
    <w:basedOn w:val="Liguvaikefont"/>
    <w:link w:val="Tsitaat"/>
    <w:uiPriority w:val="29"/>
    <w:rsid w:val="00E51583"/>
    <w:rPr>
      <w:i/>
      <w:iCs/>
      <w:color w:val="404040" w:themeColor="text1" w:themeTint="BF"/>
    </w:rPr>
  </w:style>
  <w:style w:type="paragraph" w:styleId="Loendilik">
    <w:name w:val="List Paragraph"/>
    <w:basedOn w:val="Normaallaad"/>
    <w:uiPriority w:val="34"/>
    <w:qFormat/>
    <w:rsid w:val="00E51583"/>
    <w:pPr>
      <w:ind w:left="720"/>
      <w:contextualSpacing/>
    </w:pPr>
  </w:style>
  <w:style w:type="character" w:styleId="Selgeltmrgatavrhutus">
    <w:name w:val="Intense Emphasis"/>
    <w:basedOn w:val="Liguvaikefont"/>
    <w:uiPriority w:val="21"/>
    <w:qFormat/>
    <w:rsid w:val="00E51583"/>
    <w:rPr>
      <w:i/>
      <w:iCs/>
      <w:color w:val="0F4761" w:themeColor="accent1" w:themeShade="BF"/>
    </w:rPr>
  </w:style>
  <w:style w:type="paragraph" w:styleId="Selgeltmrgatavtsitaat">
    <w:name w:val="Intense Quote"/>
    <w:basedOn w:val="Normaallaad"/>
    <w:next w:val="Normaallaad"/>
    <w:link w:val="SelgeltmrgatavtsitaatMrk"/>
    <w:uiPriority w:val="30"/>
    <w:qFormat/>
    <w:rsid w:val="00E51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51583"/>
    <w:rPr>
      <w:i/>
      <w:iCs/>
      <w:color w:val="0F4761" w:themeColor="accent1" w:themeShade="BF"/>
    </w:rPr>
  </w:style>
  <w:style w:type="character" w:styleId="Selgeltmrgatavviide">
    <w:name w:val="Intense Reference"/>
    <w:basedOn w:val="Liguvaikefont"/>
    <w:uiPriority w:val="32"/>
    <w:qFormat/>
    <w:rsid w:val="00E51583"/>
    <w:rPr>
      <w:b/>
      <w:bCs/>
      <w:smallCaps/>
      <w:color w:val="0F4761" w:themeColor="accent1" w:themeShade="BF"/>
      <w:spacing w:val="5"/>
    </w:rPr>
  </w:style>
  <w:style w:type="table" w:styleId="Kontuurtabel">
    <w:name w:val="Table Grid"/>
    <w:basedOn w:val="Normaaltabel"/>
    <w:uiPriority w:val="39"/>
    <w:rsid w:val="00E51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E51583"/>
    <w:rPr>
      <w:color w:val="467886" w:themeColor="hyperlink"/>
      <w:u w:val="single"/>
    </w:rPr>
  </w:style>
  <w:style w:type="character" w:styleId="Lahendamatamainimine">
    <w:name w:val="Unresolved Mention"/>
    <w:basedOn w:val="Liguvaikefont"/>
    <w:uiPriority w:val="99"/>
    <w:semiHidden/>
    <w:unhideWhenUsed/>
    <w:rsid w:val="00E5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810</Words>
  <Characters>2701</Characters>
  <Application>Microsoft Office Word</Application>
  <DocSecurity>0</DocSecurity>
  <Lines>270</Lines>
  <Paragraphs>319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 Siska - MKM</dc:creator>
  <cp:keywords/>
  <dc:description/>
  <cp:lastModifiedBy>Ivar Siska - MKM</cp:lastModifiedBy>
  <cp:revision>12</cp:revision>
  <dcterms:created xsi:type="dcterms:W3CDTF">2026-09-09T07:51:00Z</dcterms:created>
  <dcterms:modified xsi:type="dcterms:W3CDTF">2026-09-09T08:55:00Z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2026-09-09T08:21:27Z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7161bccf-c346-4c3e-82d0-b77b0ac8dfd4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